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>
      <w:pPr>
        <w:pStyle w:val="Normal"/>
        <w:ind w:firstLine="180"/>
        <w:jc w:val="center"/>
        <w:rPr/>
      </w:pPr>
      <w:r>
        <w:rPr/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>
      <w:pPr>
        <w:pStyle w:val="Normal"/>
        <w:ind w:firstLine="180"/>
        <w:jc w:val="center"/>
        <w:rPr/>
      </w:pPr>
      <w:r>
        <w:rPr/>
        <w:t>торгово-закупочной деятельности</w:t>
      </w:r>
    </w:p>
    <w:p>
      <w:pPr>
        <w:pStyle w:val="Normal"/>
        <w:ind w:firstLine="180"/>
        <w:jc w:val="center"/>
        <w:rPr/>
      </w:pPr>
      <w:r>
        <w:rPr/>
        <w:t>(уполномоченный орган на основании постановления</w:t>
      </w:r>
    </w:p>
    <w:p>
      <w:pPr>
        <w:pStyle w:val="Normal"/>
        <w:ind w:firstLine="180"/>
        <w:jc w:val="center"/>
        <w:rPr/>
      </w:pPr>
      <w:r>
        <w:rPr/>
        <w:t>Правительства Удмуртской Республики от 22.12.2014 № 550)</w:t>
      </w:r>
    </w:p>
    <w:p>
      <w:pPr>
        <w:pStyle w:val="Normal"/>
        <w:ind w:firstLine="180"/>
        <w:jc w:val="center"/>
        <w:rPr/>
      </w:pPr>
      <w:r>
        <w:rPr/>
      </w:r>
    </w:p>
    <w:p>
      <w:pPr>
        <w:pStyle w:val="Normal"/>
        <w:ind w:firstLine="180"/>
        <w:jc w:val="center"/>
        <w:rPr/>
      </w:pPr>
      <w:r>
        <w:rPr/>
        <w:t>ул. Красная, 144, Ижевск, 426008, Тел.: (3412) 222-694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______________________________________________________________________</w:t>
      </w:r>
    </w:p>
    <w:p>
      <w:pPr>
        <w:pStyle w:val="Con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tabs>
          <w:tab w:val="clear" w:pos="708"/>
          <w:tab w:val="left" w:pos="851" w:leader="none"/>
        </w:tabs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</w:t>
      </w:r>
    </w:p>
    <w:p>
      <w:pPr>
        <w:pStyle w:val="ConsNormal"/>
        <w:widowControl/>
        <w:tabs>
          <w:tab w:val="clear" w:pos="708"/>
          <w:tab w:val="left" w:pos="851" w:leader="none"/>
        </w:tabs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делу № 05-2-07/2024-12 о согласовании заключения контракта с единственным поста</w:t>
      </w:r>
      <w:r>
        <w:rPr>
          <w:rFonts w:cs="Times New Roman" w:ascii="Times New Roman" w:hAnsi="Times New Roman"/>
          <w:color w:val="000000"/>
          <w:sz w:val="24"/>
          <w:szCs w:val="24"/>
        </w:rPr>
        <w:t>вщиком (подрядчиком, исполнителем)</w:t>
      </w:r>
    </w:p>
    <w:p>
      <w:pPr>
        <w:pStyle w:val="Normal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color w:val="000000"/>
        </w:rPr>
      </w:pPr>
      <w:r>
        <w:rPr>
          <w:color w:val="000000"/>
          <w:spacing w:val="-2"/>
        </w:rPr>
        <w:t>29.10.2024</w:t>
      </w:r>
      <w:r>
        <w:rPr>
          <w:color w:val="000000"/>
        </w:rPr>
        <w:t xml:space="preserve">                                                                                                                         город Ижевск</w:t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в составе должностных лиц Министерства промышленности и торговли Удмуртской Республики (далее – Министерство): &lt;...&gt; – начальника Управления торгово-закупочной деятельности Министерства, &lt;...&gt;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&lt;...&gt; – заместителя начальника отдела при проведении внеплановой проверки в соответствии с пунктом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от 24.10.2024 № 170 «О проведении внеплановых проверок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Министерства транспорта и дорожного хозяйства Удмуртской Республики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о согласовании заключения государственного контракта с единственным поставщиком (подрядчиком, исполнителем) при проведении закупки </w:t>
      </w:r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301 «г. Ижевск (остановка «Администрация Первомайского района») – с. Завьялово (остановка «Центр»)» </w:t>
      </w:r>
      <w:r>
        <w:rPr>
          <w:rFonts w:eastAsia="Times New Roman" w:cs="Times New Roman"/>
          <w:color w:val="auto"/>
          <w:sz w:val="24"/>
          <w:szCs w:val="24"/>
          <w:u w:val="none"/>
          <w:lang w:eastAsia="ru-RU"/>
        </w:rPr>
        <w:t>(извещение от 23.09.2024 № 0813500000124016530</w:t>
      </w:r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>)</w:t>
      </w:r>
      <w:r>
        <w:rPr>
          <w:color w:val="000000"/>
          <w:sz w:val="24"/>
          <w:szCs w:val="24"/>
        </w:rPr>
        <w:t xml:space="preserve">, поступившего в Министерство </w:t>
      </w:r>
      <w:r>
        <w:rPr>
          <w:bCs/>
          <w:color w:val="000000"/>
          <w:sz w:val="24"/>
          <w:szCs w:val="24"/>
        </w:rPr>
        <w:t>посредством единой информационной системы в сфере закупок 22.10.2024</w:t>
      </w:r>
      <w:r>
        <w:rPr>
          <w:color w:val="000000"/>
          <w:sz w:val="24"/>
          <w:szCs w:val="24"/>
        </w:rPr>
        <w:t>,</w:t>
      </w:r>
    </w:p>
    <w:p>
      <w:pPr>
        <w:pStyle w:val="Normal"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УСТАНОВИЛА: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  <w:u w:val="single"/>
        </w:rPr>
      </w:r>
    </w:p>
    <w:p>
      <w:pPr>
        <w:pStyle w:val="Normal"/>
        <w:ind w:firstLine="540"/>
        <w:jc w:val="both"/>
        <w:rPr>
          <w:color w:val="C9211E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На официальном сайте единой информационной системы в сфере закупок (</w:t>
      </w:r>
      <w:r>
        <w:rPr>
          <w:color w:val="000000"/>
          <w:spacing w:val="5"/>
          <w:sz w:val="24"/>
          <w:szCs w:val="24"/>
          <w:lang w:val="en-US"/>
        </w:rPr>
        <w:t>https</w:t>
      </w:r>
      <w:r>
        <w:rPr>
          <w:color w:val="000000"/>
          <w:spacing w:val="5"/>
          <w:sz w:val="24"/>
          <w:szCs w:val="24"/>
        </w:rPr>
        <w:t>://</w:t>
      </w:r>
      <w:r>
        <w:rPr>
          <w:color w:val="000000"/>
          <w:spacing w:val="5"/>
          <w:sz w:val="24"/>
          <w:szCs w:val="24"/>
          <w:lang w:val="en-US"/>
        </w:rPr>
        <w:t>zakupki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gov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ru</w:t>
      </w:r>
      <w:r>
        <w:rPr>
          <w:color w:val="000000"/>
          <w:spacing w:val="5"/>
          <w:sz w:val="24"/>
          <w:szCs w:val="24"/>
        </w:rPr>
        <w:t>/) (далее - ЕИС) 23.09.2024 размещено извещение № </w:t>
      </w:r>
      <w:r>
        <w:rPr>
          <w:rFonts w:eastAsia="Times New Roman" w:cs="Times New Roman"/>
          <w:color w:val="auto"/>
          <w:spacing w:val="5"/>
          <w:sz w:val="24"/>
          <w:szCs w:val="24"/>
          <w:u w:val="none"/>
          <w:lang w:eastAsia="ru-RU"/>
        </w:rPr>
        <w:t>0813500000124016530</w:t>
      </w:r>
      <w:r>
        <w:rPr>
          <w:color w:val="000000"/>
          <w:spacing w:val="5"/>
          <w:sz w:val="24"/>
          <w:szCs w:val="24"/>
        </w:rPr>
        <w:t xml:space="preserve"> о проведении открытого конкурса в электронной форме </w:t>
      </w:r>
      <w:r>
        <w:rPr>
          <w:rFonts w:eastAsia="Times New Roman" w:cs="Times New Roman"/>
          <w:color w:val="000000"/>
          <w:spacing w:val="5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301 «г. Ижевск (остановка «Администрация Первомайского района») – с. Завьялово (остановка «Центр»)» </w:t>
      </w:r>
      <w:r>
        <w:rPr>
          <w:color w:val="000000"/>
          <w:spacing w:val="5"/>
          <w:sz w:val="24"/>
          <w:szCs w:val="24"/>
        </w:rPr>
        <w:t>(далее – Извещение) с начальной (максимальной) ценой контракта - 470 479 002,62 руб.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Заказчик: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lang w:eastAsia="ru-RU"/>
        </w:rPr>
        <w:t>Министерство транспорта и дорожного хозяйства Удмуртской Республики</w:t>
      </w:r>
      <w:r>
        <w:rPr>
          <w:color w:val="000000"/>
          <w:sz w:val="24"/>
          <w:szCs w:val="24"/>
        </w:rPr>
        <w:t xml:space="preserve"> (далее – Миндортранс УР, Заказчик).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Местонахождение Заказчика: </w:t>
      </w:r>
      <w:r>
        <w:rPr>
          <w:bCs/>
          <w:color w:val="000000"/>
          <w:sz w:val="24"/>
          <w:szCs w:val="24"/>
        </w:rPr>
        <w:t xml:space="preserve">426000, Удмуртская Республика, г. Ижевск, ул. Кирова, </w:t>
        <w:br/>
        <w:t>д. 22</w:t>
      </w:r>
      <w:r>
        <w:rPr>
          <w:color w:val="000000"/>
          <w:sz w:val="24"/>
          <w:szCs w:val="24"/>
        </w:rPr>
        <w:t>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>
        <w:rPr>
          <w:color w:val="000000"/>
          <w:sz w:val="24"/>
          <w:szCs w:val="24"/>
        </w:rPr>
        <w:t xml:space="preserve">– </w:t>
      </w:r>
      <w:r>
        <w:rPr>
          <w:rFonts w:eastAsia="MS Mincho"/>
          <w:color w:val="000000"/>
          <w:sz w:val="24"/>
          <w:szCs w:val="24"/>
          <w:lang w:eastAsia="ja-JP"/>
        </w:rPr>
        <w:t>ГКУ УР «РЦЗ УР»).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Местонахождение ГКУ УР «РЦЗ УР»: 426008, Удмуртская Республика, г. Ижевск, ул. Красная, 144.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u w:val="single"/>
          <w:lang w:eastAsia="ru-RU"/>
        </w:rPr>
        <w:t>В ходе проведения внеплановой проверки комиссией установлено следующее: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соответствии с пунктом 2 части 1 статьи 52 Федерального закона № 44-ФЗ открытый конкурентный способ признается несостоявшимся в случае, если </w:t>
      </w:r>
      <w:r>
        <w:rPr>
          <w:rFonts w:eastAsia="Times New Roman" w:cs="Times New Roman"/>
          <w:color w:val="000000"/>
          <w:sz w:val="24"/>
          <w:szCs w:val="24"/>
        </w:rPr>
        <w:t xml:space="preserve">по результатам рассмотрения заявок на участие в закупке только одна заявка на участие в закупке соответствует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требованиям, установленным в извещении об осуществлении закупки.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u w:val="none"/>
        </w:rPr>
        <w:t>В соответствии с частью 4 статьи 52 Федерального закона № 44-ФЗ в случае</w:t>
      </w:r>
      <w:r>
        <w:rPr>
          <w:rFonts w:eastAsia="Times New Roman" w:cs="Times New Roman"/>
          <w:color w:val="000000"/>
          <w:sz w:val="24"/>
          <w:szCs w:val="24"/>
        </w:rPr>
        <w:t xml:space="preserve">, предусмотренном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статьи 52 Федерального закона № 44-ФЗ</w:t>
      </w:r>
      <w:r>
        <w:rPr>
          <w:rFonts w:eastAsia="Times New Roman" w:cs="Times New Roman"/>
          <w:color w:val="000000"/>
          <w:sz w:val="24"/>
          <w:szCs w:val="24"/>
        </w:rPr>
        <w:t>, электронный конкурс признан несостоявшимся по результатам рассмотрения вторых частей заявок на участие в закупке, такой конкурс проводится в порядке, установленном Федеральным законом № 44- ФЗ, с учетом следующих особенностей: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1) оценка, предусмотренная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«б» пункта 1 части 11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«а» пункта 1 части 15 статьи 48</w:t>
      </w:r>
      <w:r>
        <w:rPr>
          <w:rFonts w:eastAsia="Times New Roman" w:cs="Times New Roman"/>
          <w:color w:val="000000"/>
          <w:sz w:val="24"/>
          <w:szCs w:val="24"/>
        </w:rPr>
        <w:t xml:space="preserve">  Федерального закона № 44-ФЗ, не осуществляется;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2) контракт с участником закупки, подавшим заявку на участие в закупке, соответствующую требованиям, установленным в извещении об осуществлении закупки, заключается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25 части 1 статьи 93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 в порядке, установленном Федеральным законом № 44-ФЗ.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Пунктом 4 части 5 статьи 93 Федерального закона № 44-ФЗ предусмотрено з</w:t>
      </w:r>
      <w:r>
        <w:rPr>
          <w:rFonts w:eastAsia="Times New Roman" w:cs="Times New Roman"/>
          <w:color w:val="000000"/>
          <w:sz w:val="24"/>
          <w:szCs w:val="24"/>
        </w:rPr>
        <w:t xml:space="preserve">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24</w:t>
      </w:r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/>
          <w:color w:val="000000"/>
          <w:sz w:val="24"/>
          <w:szCs w:val="24"/>
          <w:u w:val="none"/>
        </w:rPr>
        <w:t>25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данной статьи по согласованию с контрольным органом в сфере закупок в случае признания несостоявшимися конкурса или аукциона, если начальная (максимальная) цена контракта превышает предельный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размер</w:t>
      </w:r>
      <w:r>
        <w:rPr>
          <w:rFonts w:eastAsia="Times New Roman" w:cs="Times New Roman"/>
          <w:color w:val="000000"/>
          <w:sz w:val="24"/>
          <w:szCs w:val="24"/>
        </w:rPr>
        <w:t xml:space="preserve"> (предельные размеры) начальной (максимальной) цены контракта, который устанавливается Правительством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Согласно пункту 1 части 6 статьи 93 Федерального закона № 44-ФЗ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</w:t>
      </w:r>
      <w:r>
        <w:rPr>
          <w:rFonts w:eastAsia="Calibri"/>
          <w:bCs/>
          <w:color w:val="000000"/>
          <w:sz w:val="24"/>
          <w:szCs w:val="24"/>
          <w:u w:val="none"/>
        </w:rPr>
        <w:t xml:space="preserve"> </w:t>
      </w:r>
      <w:hyperlink r:id="rId2" w:tgtFrame="consultantplus://offline/ref=B27AFF0DF29A64B3CBEC3019E88C532DD4C49FA4497038467A147DB340E7D8B7AA363B35BEEDA93C07BFC51073B8A6DD416E64E2F3D2H0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пунктом 4 части 5</w:t>
        </w:r>
      </w:hyperlink>
      <w:r>
        <w:rPr>
          <w:rFonts w:eastAsia="Calibri"/>
          <w:bCs/>
          <w:color w:val="000000"/>
          <w:sz w:val="24"/>
          <w:szCs w:val="24"/>
          <w:u w:val="none"/>
        </w:rPr>
        <w:t xml:space="preserve"> данной статьи заказчик либо уполномоченный орган или уполномоченное учреждение, наделенные полномочиями в соответствии со </w:t>
      </w:r>
      <w:hyperlink r:id="rId3" w:tgtFrame="consultantplus://offline/ref=B27AFF0DF29A64B3CBEC3019E88C532DD4C49FA4497038467A147DB340E7D8B7AA363B35B8E5A23E53E5D5143AEFAFC144707BE0EDD202C7H3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статьей 26</w:t>
        </w:r>
      </w:hyperlink>
      <w:r>
        <w:rPr>
          <w:rFonts w:eastAsia="Calibri"/>
          <w:bCs/>
          <w:color w:val="000000"/>
          <w:sz w:val="24"/>
          <w:szCs w:val="24"/>
        </w:rPr>
        <w:t xml:space="preserve"> Федерального закона № 44-ФЗ, направляет в контрольный орган в сфере закупок обращение о согласовании заключения контракта с единственным поставщиком (подрядчиком, исполнителем) </w:t>
      </w:r>
      <w:r>
        <w:rPr>
          <w:rFonts w:eastAsia="Calibri"/>
          <w:b/>
          <w:bCs/>
          <w:color w:val="000000"/>
          <w:sz w:val="24"/>
          <w:szCs w:val="24"/>
        </w:rPr>
        <w:t xml:space="preserve">не позднее чем через пять рабочих дней </w:t>
      </w:r>
      <w:r>
        <w:rPr>
          <w:rFonts w:eastAsia="Calibri"/>
          <w:bCs/>
          <w:color w:val="000000"/>
          <w:sz w:val="24"/>
          <w:szCs w:val="24"/>
        </w:rPr>
        <w:t>с даты размещения в единой информационной системе протокола, содержащего информацию о признании определения поставщика (подрядчика, исполнителя) несостоявшимся.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Постановлением Правительства Российской Федерации от 30.06.2020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– ПП РФ № 961) установлен предельный размер (предельные размеры)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в соответствии с пунктами 24 и 25 части 1 статьи 93 Федерального закона № 44-ФЗ по согласованию с контрольным органом в сфере закупок товаров, работ, услуг для обеспечения государственных и муниципальных нужд (далее соответственно - закупка, контрольный орган в сфере закупок):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250 млн. рублей - при осуществлении закупки для обеспечения нужд субъекта Российской Федерации, муниципальных нужд (за исключением признания открытого конкурса в электронной форме, открытого аукциона в электронной форме несостоявшимися в случаях, предусмотренных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3</w:t>
      </w: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  <w:u w:val="none"/>
        </w:rPr>
        <w:t>6 части 1 статьи 52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44-ФЗ).</w:t>
      </w:r>
    </w:p>
    <w:p>
      <w:pPr>
        <w:pStyle w:val="Normal"/>
        <w:spacing w:lineRule="auto" w:line="24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протоколу подведения итогов № </w:t>
      </w:r>
      <w:r>
        <w:rPr>
          <w:rStyle w:val="Hyperlink"/>
          <w:rFonts w:eastAsia="Times New Roman" w:cs="Times New Roman"/>
          <w:bCs/>
          <w:color w:val="auto"/>
          <w:spacing w:val="5"/>
          <w:sz w:val="24"/>
          <w:szCs w:val="24"/>
          <w:u w:val="none"/>
          <w:lang w:eastAsia="ru-RU"/>
        </w:rPr>
        <w:t>0813500000124016530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от 09.10.2024 одна заявка признана соответствующей комиссией по осуществлению закупок</w:t>
      </w:r>
      <w:r>
        <w:rPr>
          <w:rFonts w:eastAsia="Calibri"/>
          <w:bCs/>
          <w:color w:val="000000"/>
          <w:sz w:val="24"/>
          <w:szCs w:val="24"/>
        </w:rPr>
        <w:t xml:space="preserve">, электронный конкурс признан несостоявшимся, превышен предельный размер начальной (максимальной) цены контракта, установленный ПП РФ № 961. 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нарушение части 6 статьи 93 Федерального закона № 44-ФЗ обращение о согласовании заключения контракта с единственным поставщиком (подрядчиком, исполнителем) поступило 22.10.2024 по несостоявшейся закупке 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301 «г. Ижевск (остановка «Администрация Первомайского района») – с. Завьялово (остановка «Центр»)» </w:t>
      </w:r>
      <w:r>
        <w:rPr>
          <w:rFonts w:eastAsia="Times New Roman" w:cs="Times New Roman"/>
          <w:bCs/>
          <w:color w:val="auto"/>
          <w:sz w:val="24"/>
          <w:szCs w:val="24"/>
          <w:u w:val="none"/>
          <w:lang w:eastAsia="ru-RU"/>
        </w:rPr>
        <w:t xml:space="preserve">(извещение от 23.09.2024 </w:t>
        <w:br/>
        <w:t>№ 0813500000124016530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) </w:t>
      </w:r>
      <w:r>
        <w:rPr>
          <w:rFonts w:eastAsia="Calibri"/>
          <w:bCs/>
          <w:color w:val="000000"/>
          <w:sz w:val="24"/>
          <w:szCs w:val="24"/>
        </w:rPr>
        <w:t xml:space="preserve">с нарушением срока на 4 рабочих дня. 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На основании установленного, руководствуясь частью 8 статьи 93, частью 15 статьи 99 Закона о контрактной системе, комиссия</w:t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jc w:val="center"/>
        <w:rPr>
          <w:rFonts w:eastAsia="MS Mincho"/>
          <w:color w:val="000000"/>
          <w:sz w:val="24"/>
          <w:szCs w:val="24"/>
          <w:highlight w:val="none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РЕШИЛА:</w:t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val="en-US" w:eastAsia="ja-JP"/>
        </w:rPr>
        <w:t>C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огласовать Миндортранс УР заключение государственного контракта 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301 «г. Ижевск (остановка «Администрация Первомайского района») – с. Завьялово (остановка «Центр»)» </w:t>
      </w:r>
      <w:r>
        <w:rPr>
          <w:rFonts w:eastAsia="Times New Roman" w:cs="Times New Roman"/>
          <w:bCs/>
          <w:color w:val="auto"/>
          <w:sz w:val="24"/>
          <w:szCs w:val="24"/>
          <w:u w:val="none"/>
          <w:lang w:eastAsia="ru-RU"/>
        </w:rPr>
        <w:t>(извещение от 23.09.2024 № 0813500000124016530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)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с акционерным обществом «Ижевское производственное объединение пассажирского автотранспорта» (ИНН 1833046700) на сумму </w:t>
      </w:r>
      <w:r>
        <w:rPr>
          <w:rFonts w:eastAsia="MS Mincho"/>
          <w:color w:val="000000"/>
          <w:spacing w:val="5"/>
          <w:sz w:val="24"/>
          <w:szCs w:val="24"/>
          <w:lang w:eastAsia="ja-JP"/>
        </w:rPr>
        <w:t>470 479 002,62 руб.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(Четыреста семьдесят миллионов четыреста семьдесят девять тысяч два) рубля 62 копейки.</w:t>
      </w:r>
      <w:r>
        <w:rPr>
          <w:rFonts w:eastAsia="MS Mincho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eastAsia="ru-RU"/>
        </w:rPr>
        <w:t>Рассмотреть вопрос о привлечении виновных лиц к административной ответственности за нарушение законодательства о контрактной системе в сфере закупок.</w:t>
      </w:r>
    </w:p>
    <w:p>
      <w:pPr>
        <w:pStyle w:val="Normal"/>
        <w:tabs>
          <w:tab w:val="clear" w:pos="708"/>
          <w:tab w:val="left" w:pos="992" w:leader="none"/>
        </w:tabs>
        <w:ind w:hanging="0" w:left="567" w:right="0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Управления                                                                                                    &lt;...&gt;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отдела                                                                                                           &lt;...&gt;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C9211E"/>
          <w:sz w:val="24"/>
          <w:szCs w:val="24"/>
        </w:rPr>
      </w:pPr>
      <w:r>
        <w:rPr>
          <w:bCs/>
          <w:color w:themeColor="text1" w:val="000000"/>
          <w:sz w:val="24"/>
          <w:szCs w:val="24"/>
        </w:rPr>
        <w:t>З</w:t>
      </w:r>
      <w:r>
        <w:rPr>
          <w:bCs/>
          <w:color w:val="000000"/>
          <w:sz w:val="24"/>
          <w:szCs w:val="24"/>
        </w:rPr>
        <w:t>аместитель начальника отдела                                                                                   &lt;...&gt;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footerReference w:type="default" r:id="rId4"/>
      <w:type w:val="nextPage"/>
      <w:pgSz w:w="11906" w:h="16838"/>
      <w:pgMar w:left="1276" w:right="851" w:gutter="0" w:header="0" w:top="993" w:footer="330" w:bottom="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Footer"/>
      <w:rPr>
        <w:sz w:val="28"/>
        <w:szCs w:val="28"/>
      </w:rPr>
    </w:pPr>
    <w:r>
      <w:rPr>
        <w:sz w:val="28"/>
        <w:szCs w:val="28"/>
      </w:rPr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4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0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6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9"/>
    <w:qFormat/>
    <w:pPr>
      <w:keepNext w:val="true"/>
      <w:jc w:val="center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pellchecker-word-highlight" w:customStyle="1">
    <w:name w:val="spellchecker-word-highlight"/>
    <w:basedOn w:val="DefaultParagraphFont"/>
    <w:qFormat/>
    <w:rPr/>
  </w:style>
  <w:style w:type="character" w:styleId="Style8" w:customStyle="1">
    <w:name w:val="Основной текст Знак"/>
    <w:qFormat/>
    <w:rPr>
      <w:rFonts w:ascii="Times New Roman" w:hAnsi="Times New Roman" w:eastAsia="Times New Roman" w:cs="Times New Roman"/>
      <w:b/>
      <w:bCs/>
    </w:rPr>
  </w:style>
  <w:style w:type="character" w:styleId="0pt" w:customStyle="1">
    <w:name w:val="Основной текст + Интервал 0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sz w:val="22"/>
      <w:szCs w:val="22"/>
      <w:u w:val="none"/>
      <w:lang w:val="ru-RU" w:eastAsia="ru-RU" w:bidi="ru-RU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pytarget" w:customStyle="1">
    <w:name w:val="copy_target"/>
    <w:basedOn w:val="DefaultParagraphFont"/>
    <w:qFormat/>
    <w:rPr/>
  </w:style>
  <w:style w:type="character" w:styleId="Style11" w:customStyle="1">
    <w:name w:val="Гиперссылка"/>
    <w:uiPriority w:val="99"/>
    <w:unhideWhenUsed/>
    <w:qFormat/>
    <w:rPr>
      <w:color w:val="0000FF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Normal" w:customStyle="1">
    <w:name w:val="ConsNormal"/>
    <w:qFormat/>
    <w:pPr>
      <w:widowControl w:val="false"/>
      <w:bidi w:val="0"/>
      <w:spacing w:lineRule="auto" w:line="240" w:beforeAutospacing="0" w:before="0" w:afterAutospacing="0" w:after="0"/>
      <w:ind w:firstLine="720" w:right="19772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27AFF0DF29A64B3CBEC3019E88C532DD4C49FA4497038467A147DB340E7D8B7AA363B35BEEDA93C07BFC51073B8A6DD416E64E2F3D2H0S0H" TargetMode="External"/><Relationship Id="rId3" Type="http://schemas.openxmlformats.org/officeDocument/2006/relationships/hyperlink" Target="consultantplus://offline/ref=B27AFF0DF29A64B3CBEC3019E88C532DD4C49FA4497038467A147DB340E7D8B7AA363B35B8E5A23E53E5D5143AEFAFC144707BE0EDD202C7H3S0H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CBDD5-F256-4934-93BE-DD8E58B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LibreOffice/7.6.4.1$Linux_X86_64 LibreOffice_project/60$Build-1</Application>
  <AppVersion>15.0000</AppVersion>
  <Pages>4</Pages>
  <Words>1261</Words>
  <Characters>9146</Characters>
  <CharactersWithSpaces>10797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2019-08-22T12:02:00Z</dcterms:created>
  <dc:creator>to18-gulyaevavv</dc:creator>
  <dc:description/>
  <dc:language>ru-RU</dc:language>
  <cp:lastModifiedBy/>
  <dcterms:modified xsi:type="dcterms:W3CDTF">2024-10-29T13:52:25Z</dcterms:modified>
  <cp:revision>325</cp:revision>
  <dc:subject/>
  <dc:title/>
</cp:coreProperties>
</file>